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54392E4F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147491">
        <w:rPr>
          <w:rFonts w:ascii="Arial" w:hAnsi="Arial" w:cs="Arial"/>
          <w:bCs/>
          <w:color w:val="737373"/>
          <w:sz w:val="20"/>
          <w:szCs w:val="20"/>
        </w:rPr>
        <w:t>9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D3851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4BFFD5D6" w14:textId="77777777" w:rsidR="002D3851" w:rsidRPr="002D3851" w:rsidRDefault="002D3851" w:rsidP="002D3851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bookmarkStart w:id="1" w:name="_Hlk81999591"/>
      <w:r w:rsidRPr="002D3851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Česká republika požádala o prověrku bezpečnosti svých jaderných zařízení, v centru pozornosti budou Dukovany a Temelín</w:t>
      </w:r>
    </w:p>
    <w:p w14:paraId="30BB4E15" w14:textId="77777777" w:rsidR="002D3851" w:rsidRPr="002D3851" w:rsidRDefault="002D3851" w:rsidP="002D3851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2D3851">
        <w:rPr>
          <w:rFonts w:ascii="Arial" w:eastAsia="Times New Roman" w:hAnsi="Arial" w:cs="Arial"/>
          <w:b/>
          <w:color w:val="808080"/>
        </w:rPr>
        <w:t xml:space="preserve">Odolnost Dukovan a Temelína proti záměrnému útoku, ochrana digitálních systémů, záložní řešení i nastavené procesy a řada dalších oblastí bude v listopadu součástí rozsáhlé mise Mezinárodní organizace pro atomovou energii. Požádala o ni přímo Česká republika prostřednictvím Státního úřadu pro jadernou bezpečnost. Obě elektrárny už obdobnou prověrkou prošly na přelomu tisíciletí, společnost ČEZ očekává, že i letošní mezinárodní mise potvrdí původní výborné výsledky. </w:t>
      </w:r>
    </w:p>
    <w:p w14:paraId="1CAF3F37" w14:textId="77777777" w:rsidR="002D3851" w:rsidRPr="002D3851" w:rsidRDefault="002D3851" w:rsidP="002D3851">
      <w:pPr>
        <w:ind w:left="425"/>
        <w:rPr>
          <w:rFonts w:ascii="Arial" w:hAnsi="Arial" w:cs="Arial"/>
        </w:rPr>
      </w:pPr>
      <w:r w:rsidRPr="002D3851">
        <w:rPr>
          <w:rFonts w:ascii="Arial" w:hAnsi="Arial" w:cs="Arial"/>
        </w:rPr>
        <w:t xml:space="preserve">Jak by se jaderná elektrárna vypořádala s útokem například ozbrojeného člověka? Mohl by proniknout k citlivým zařízením? Má zabezpečené místnosti? Jsou zde nastavené procesy, jak postupovat? A zapracovaly do nich jak úřady, tak také provozovatel doporučení a nové legislativní podmínky? Tak mohou vypadat otázky expertů Mezinárodní organizace pro atomovou energii. Příprava rozsáhlé mezinárodní mise probíhá tento týden v Praze a Dukovanech. Naplno odstartuje v listopadu. </w:t>
      </w:r>
    </w:p>
    <w:bookmarkEnd w:id="1"/>
    <w:p w14:paraId="0A18F4AE" w14:textId="77777777" w:rsidR="002D3851" w:rsidRPr="002D3851" w:rsidRDefault="002D3851" w:rsidP="002D3851">
      <w:pPr>
        <w:ind w:left="425"/>
        <w:rPr>
          <w:rFonts w:ascii="Arial" w:hAnsi="Arial" w:cs="Arial"/>
        </w:rPr>
      </w:pPr>
      <w:r w:rsidRPr="002D3851">
        <w:rPr>
          <w:rFonts w:ascii="Arial" w:hAnsi="Arial" w:cs="Arial"/>
        </w:rPr>
        <w:t xml:space="preserve">„Věřím, že se máme čím pochlubit. Za dvě desetiletí jsme vylepšili a doplnili řadu systémů fyzické ochrany, soustředíme se na kybernetickou bezpečnost. Mimořádně náročné bylo splnění podmínek nového Atomového zákona, včetně například zabezpečení životně důležitých prostor a zavedení bezpečnostních prověrek pro více než 2000 zaměstnanců a dodavatelů. Bezpečnost je nekončící příběh, ale věřím, že jsme na světové špičce, misi proto vítáme a jsem přesvědčen, že obstojíme se ctí,“ doplňuje ředitel útvaru Ochrana Skupiny ČEZ Daniel Rous. </w:t>
      </w:r>
    </w:p>
    <w:p w14:paraId="7A6F6690" w14:textId="77777777" w:rsidR="002D3851" w:rsidRPr="002D3851" w:rsidRDefault="002D3851" w:rsidP="002D3851">
      <w:pPr>
        <w:ind w:left="425"/>
        <w:rPr>
          <w:rFonts w:ascii="Arial" w:hAnsi="Arial" w:cs="Arial"/>
        </w:rPr>
      </w:pPr>
      <w:r w:rsidRPr="002D3851">
        <w:rPr>
          <w:rFonts w:ascii="Arial" w:hAnsi="Arial" w:cs="Arial"/>
        </w:rPr>
        <w:t xml:space="preserve">Samotná prověrka zabere dva týdny, zúčastní se jí desítka mezinárodních expertů na jednotlivé oblasti, čtyři dny stráví přímo v jaderných elektrárnách. Nesoustředí se ale jen na odhalení potenciálních problémů. Výsledkem mohou být i takzvané „dobré praxe“, tedy opatření a postupy, které jsou vzorem pro všechny další provozovatele jaderných zařízení. První předběžná zjištění by měli experti poskytnout české straně v průběhu listopadu. </w:t>
      </w:r>
    </w:p>
    <w:p w14:paraId="2A6CA15F" w14:textId="77777777" w:rsidR="00147491" w:rsidRPr="002D3851" w:rsidRDefault="00147491" w:rsidP="002D3851">
      <w:pPr>
        <w:spacing w:after="0" w:line="240" w:lineRule="auto"/>
        <w:ind w:left="850"/>
        <w:rPr>
          <w:rFonts w:ascii="Arial" w:hAnsi="Arial" w:cs="Arial"/>
        </w:rPr>
      </w:pPr>
    </w:p>
    <w:p w14:paraId="62BA9EF7" w14:textId="77777777" w:rsidR="000E7DE1" w:rsidRPr="00EE44BF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2C715029" w14:textId="77777777" w:rsidR="000E7DE1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 xml:space="preserve">tiskový mluvčí ČEZ, </w:t>
      </w:r>
      <w:r>
        <w:rPr>
          <w:rFonts w:ascii="Arial" w:hAnsi="Arial" w:cs="Arial"/>
          <w:sz w:val="22"/>
          <w:szCs w:val="22"/>
        </w:rPr>
        <w:t xml:space="preserve">a. s., </w:t>
      </w:r>
      <w:r w:rsidRPr="00EE44BF">
        <w:rPr>
          <w:rFonts w:ascii="Arial" w:hAnsi="Arial" w:cs="Arial"/>
          <w:sz w:val="22"/>
          <w:szCs w:val="22"/>
        </w:rPr>
        <w:t>JE Dukovany</w:t>
      </w:r>
    </w:p>
    <w:p w14:paraId="0BD9003E" w14:textId="472BF5DB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C83A161" w14:textId="77777777" w:rsidR="002D3851" w:rsidRDefault="002D385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BC8E222" w14:textId="6B55B42E" w:rsidR="000E7DE1" w:rsidRDefault="000E7DE1" w:rsidP="000E7DE1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14:paraId="3F7CBFBB" w14:textId="77777777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77533D6" w14:textId="483F805B" w:rsidR="000E7DE1" w:rsidRDefault="000E7DE1" w:rsidP="002D3851">
      <w:pPr>
        <w:spacing w:after="0" w:line="240" w:lineRule="auto"/>
        <w:ind w:left="425"/>
        <w:jc w:val="right"/>
        <w:rPr>
          <w:rFonts w:ascii="Arial" w:hAnsi="Arial" w:cs="Arial"/>
          <w:b/>
        </w:rPr>
      </w:pPr>
      <w:r w:rsidRPr="000E7DE1">
        <w:rPr>
          <w:rFonts w:ascii="Arial" w:hAnsi="Arial" w:cs="Arial"/>
          <w:b/>
          <w:noProof/>
        </w:rPr>
        <w:drawing>
          <wp:inline distT="0" distB="0" distL="0" distR="0" wp14:anchorId="3BDABD11" wp14:editId="5193FBC2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E1" w:rsidSect="00D97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3</cp:revision>
  <cp:lastPrinted>2019-03-12T14:40:00Z</cp:lastPrinted>
  <dcterms:created xsi:type="dcterms:W3CDTF">2021-09-09T05:56:00Z</dcterms:created>
  <dcterms:modified xsi:type="dcterms:W3CDTF">2021-09-09T06:05:00Z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